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программа по физической культуре</w:t>
      </w:r>
      <w:r>
        <w:rPr>
          <w:color w:val="000000"/>
        </w:rPr>
        <w:t> 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примерной программы начального общего образования и учебного методического пособия «Рабочая программа по физической культуре. 1,2,3,4 класс» (сост. А.Ю. Патрикеев.) – М.: ВАКО,2014г., составленного к УМК В.И. Ляха.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Рабочей программы используется учебно-методический комплект «Школа России».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базисному учебному плану общеобразовательного учреждения на изучение предмета «Физическая культура» в 1-4 классах выделяется </w:t>
      </w:r>
      <w:r>
        <w:rPr>
          <w:b/>
          <w:bCs/>
          <w:color w:val="000000"/>
        </w:rPr>
        <w:t>405 часов (3 часа в неделю):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—99ч, во 2 классе — 102ч, в 3 классе— 102ч, в 4 классе— 102ч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Целью</w:t>
      </w:r>
      <w:r>
        <w:rPr>
          <w:i/>
          <w:iCs/>
          <w:color w:val="000000"/>
        </w:rPr>
        <w:t> </w:t>
      </w:r>
      <w:r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цели учебной программы соотносится с решением следующих образовательных </w:t>
      </w:r>
      <w:r>
        <w:rPr>
          <w:b/>
          <w:bCs/>
          <w:color w:val="000000"/>
        </w:rPr>
        <w:t>задач: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формирование первоначальных умений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средствами физической культуры;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школой движений;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56D77" w:rsidRDefault="00B56D77" w:rsidP="00B56D7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Предметом</w:t>
      </w:r>
      <w:r>
        <w:rPr>
          <w:color w:val="000000"/>
        </w:rPr>
        <w:t>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</w:t>
      </w:r>
      <w:r>
        <w:rPr>
          <w:color w:val="000000"/>
        </w:rPr>
        <w:lastRenderedPageBreak/>
        <w:t>в себя подвижные игры, которые по своему содержанию и направленности согласуются с соответствующим видом спорта.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Содержание программы представлено следующими разделами: </w:t>
      </w:r>
      <w:proofErr w:type="gramStart"/>
      <w:r>
        <w:rPr>
          <w:color w:val="000000"/>
        </w:rPr>
        <w:t>пояснительная</w:t>
      </w:r>
      <w:proofErr w:type="gramEnd"/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записка к рабочей программе, общая характеристика курса, место предмета в учебном плане, 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 лист корректировки календарно-тематического планирования.</w:t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6D77" w:rsidRDefault="00B56D77" w:rsidP="00B56D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2791" w:rsidRDefault="00B56D77">
      <w:bookmarkStart w:id="0" w:name="_GoBack"/>
      <w:bookmarkEnd w:id="0"/>
    </w:p>
    <w:sectPr w:rsidR="0094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C"/>
    <w:rsid w:val="004D4D6C"/>
    <w:rsid w:val="00B56D77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2021-05-31T16:21:00Z</dcterms:created>
  <dcterms:modified xsi:type="dcterms:W3CDTF">2021-05-31T16:21:00Z</dcterms:modified>
</cp:coreProperties>
</file>